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32" w:rsidRDefault="00A50432" w:rsidP="00A50432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Medical Center </w:t>
      </w:r>
    </w:p>
    <w:p w:rsidR="00A50432" w:rsidRDefault="00A50432" w:rsidP="00A50432">
      <w:pPr>
        <w:jc w:val="center"/>
        <w:rPr>
          <w:b/>
        </w:rPr>
      </w:pPr>
      <w:r>
        <w:rPr>
          <w:b/>
        </w:rPr>
        <w:t xml:space="preserve">Podiatric Residency Program </w:t>
      </w:r>
    </w:p>
    <w:p w:rsidR="00A50432" w:rsidRDefault="00A50432" w:rsidP="00A50432">
      <w:pPr>
        <w:jc w:val="center"/>
        <w:rPr>
          <w:bCs/>
        </w:rPr>
      </w:pPr>
    </w:p>
    <w:p w:rsidR="00A50432" w:rsidRDefault="00A50432" w:rsidP="00A50432">
      <w:pPr>
        <w:rPr>
          <w:bCs/>
        </w:rPr>
      </w:pPr>
    </w:p>
    <w:p w:rsidR="00A50432" w:rsidRDefault="00A50432" w:rsidP="00A50432">
      <w:pPr>
        <w:outlineLvl w:val="0"/>
        <w:rPr>
          <w:b/>
          <w:bCs/>
        </w:rPr>
      </w:pPr>
      <w:r w:rsidRPr="005A47A9">
        <w:rPr>
          <w:b/>
          <w:bCs/>
        </w:rPr>
        <w:t>Rotation:</w:t>
      </w:r>
      <w:r>
        <w:rPr>
          <w:b/>
          <w:bCs/>
        </w:rPr>
        <w:t xml:space="preserve">  Anesthesiology</w:t>
      </w:r>
    </w:p>
    <w:p w:rsidR="00A50432" w:rsidRDefault="00A50432" w:rsidP="00A50432">
      <w:pPr>
        <w:outlineLvl w:val="0"/>
        <w:rPr>
          <w:b/>
          <w:bCs/>
        </w:rPr>
      </w:pPr>
      <w:r>
        <w:rPr>
          <w:b/>
          <w:bCs/>
        </w:rPr>
        <w:t>Location:  Medical Center</w:t>
      </w:r>
    </w:p>
    <w:p w:rsidR="00A50432" w:rsidRPr="000E51BD" w:rsidRDefault="00A50432" w:rsidP="00A50432">
      <w:pPr>
        <w:rPr>
          <w:b/>
          <w:bCs/>
        </w:rPr>
      </w:pPr>
    </w:p>
    <w:p w:rsidR="00A50432" w:rsidRDefault="00A50432" w:rsidP="00A50432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0E51BD">
        <w:rPr>
          <w:b/>
          <w:bCs/>
          <w:color w:val="000000"/>
        </w:rPr>
        <w:t xml:space="preserve">Competencies Specific for Rotation: </w:t>
      </w:r>
    </w:p>
    <w:p w:rsidR="00A50432" w:rsidRDefault="00A50432" w:rsidP="00A50432">
      <w:pPr>
        <w:pStyle w:val="Default"/>
        <w:ind w:left="720"/>
      </w:pPr>
    </w:p>
    <w:p w:rsidR="00A50432" w:rsidRPr="0033710F" w:rsidRDefault="00A50432" w:rsidP="00A50432">
      <w:pPr>
        <w:pStyle w:val="Default"/>
      </w:pPr>
      <w:r w:rsidRPr="0033710F">
        <w:rPr>
          <w:bCs/>
        </w:rPr>
        <w:t>Knowledge of the pharmacology of common anesthetic agents, both regional &amp; local, including indications, dosages, potential interactions, &amp; side effects</w:t>
      </w:r>
    </w:p>
    <w:p w:rsidR="00A50432" w:rsidRPr="0033710F" w:rsidRDefault="00A50432" w:rsidP="00A50432">
      <w:pPr>
        <w:pStyle w:val="Default"/>
      </w:pPr>
      <w:r w:rsidRPr="0033710F">
        <w:rPr>
          <w:bCs/>
        </w:rPr>
        <w:t xml:space="preserve"> </w:t>
      </w:r>
    </w:p>
    <w:p w:rsidR="00A50432" w:rsidRDefault="00A50432" w:rsidP="00A50432">
      <w:pPr>
        <w:pStyle w:val="Default"/>
        <w:outlineLvl w:val="0"/>
        <w:rPr>
          <w:bCs/>
        </w:rPr>
      </w:pPr>
      <w:r w:rsidRPr="0033710F">
        <w:rPr>
          <w:bCs/>
        </w:rPr>
        <w:t xml:space="preserve">Assess the patient's pre-anesthesia physical status </w:t>
      </w:r>
    </w:p>
    <w:p w:rsidR="00A50432" w:rsidRPr="0033710F" w:rsidRDefault="00A50432" w:rsidP="00A50432">
      <w:pPr>
        <w:pStyle w:val="Default"/>
      </w:pPr>
    </w:p>
    <w:p w:rsidR="00A50432" w:rsidRPr="0033710F" w:rsidRDefault="00A50432" w:rsidP="00A50432">
      <w:pPr>
        <w:pStyle w:val="Default"/>
      </w:pPr>
      <w:r w:rsidRPr="0033710F">
        <w:rPr>
          <w:bCs/>
        </w:rPr>
        <w:t xml:space="preserve">Demonstrate, via hands-on direct participation, knowledge of intubation techniques and maintenance of airway </w:t>
      </w:r>
    </w:p>
    <w:p w:rsidR="00A50432" w:rsidRPr="0033710F" w:rsidRDefault="00A50432" w:rsidP="00A50432">
      <w:pPr>
        <w:pStyle w:val="Default"/>
      </w:pPr>
    </w:p>
    <w:p w:rsidR="00A50432" w:rsidRPr="0033710F" w:rsidRDefault="00A50432" w:rsidP="00A50432">
      <w:pPr>
        <w:pStyle w:val="Default"/>
      </w:pPr>
      <w:r w:rsidRPr="0033710F">
        <w:rPr>
          <w:bCs/>
        </w:rPr>
        <w:t>Demonstrate knowledge of the basic management of patients during the perioperative period</w:t>
      </w:r>
    </w:p>
    <w:p w:rsidR="00A50432" w:rsidRPr="0033710F" w:rsidRDefault="00A50432" w:rsidP="00A50432">
      <w:pPr>
        <w:pStyle w:val="Default"/>
      </w:pPr>
      <w:r w:rsidRPr="0033710F">
        <w:rPr>
          <w:bCs/>
        </w:rPr>
        <w:t xml:space="preserve"> </w:t>
      </w:r>
    </w:p>
    <w:p w:rsidR="00A50432" w:rsidRPr="0033710F" w:rsidRDefault="00A50432" w:rsidP="00A50432">
      <w:pPr>
        <w:pStyle w:val="Default"/>
      </w:pPr>
      <w:r w:rsidRPr="0033710F">
        <w:rPr>
          <w:bCs/>
        </w:rPr>
        <w:t xml:space="preserve">Demonstrate knowledge, via hands-on direct participation, of the techniques and appropriate management of general, spinal, epidural, regional and conscious sedation anesthesia </w:t>
      </w:r>
    </w:p>
    <w:p w:rsidR="00A50432" w:rsidRPr="0033710F" w:rsidRDefault="00A50432" w:rsidP="00A50432">
      <w:pPr>
        <w:pStyle w:val="Default"/>
      </w:pPr>
    </w:p>
    <w:p w:rsidR="00A50432" w:rsidRPr="0033710F" w:rsidRDefault="00A50432" w:rsidP="00A50432">
      <w:pPr>
        <w:pStyle w:val="Default"/>
      </w:pPr>
      <w:r w:rsidRPr="0033710F">
        <w:rPr>
          <w:bCs/>
        </w:rPr>
        <w:t xml:space="preserve">Demonstrate proficiency in the performance of local anesthetic blocks of the lower extremity </w:t>
      </w:r>
    </w:p>
    <w:p w:rsidR="00A50432" w:rsidRPr="0033710F" w:rsidRDefault="00A50432" w:rsidP="00A50432">
      <w:pPr>
        <w:pStyle w:val="Default"/>
      </w:pPr>
    </w:p>
    <w:p w:rsidR="00A50432" w:rsidRDefault="00A50432" w:rsidP="00A50432">
      <w:pPr>
        <w:pStyle w:val="Default"/>
        <w:rPr>
          <w:bCs/>
        </w:rPr>
      </w:pPr>
      <w:r>
        <w:rPr>
          <w:bCs/>
        </w:rPr>
        <w:t>Participate in pre-operative anesthetic evaluation and learn to assess the Physical Status Classification of the American Society of Anesthesiologists</w:t>
      </w:r>
    </w:p>
    <w:p w:rsidR="00A50432" w:rsidRDefault="00A50432" w:rsidP="00A50432">
      <w:pPr>
        <w:pStyle w:val="Default"/>
        <w:rPr>
          <w:bCs/>
        </w:rPr>
      </w:pPr>
    </w:p>
    <w:p w:rsidR="00B41EBC" w:rsidRDefault="00B41EBC"/>
    <w:sectPr w:rsidR="00B41EBC" w:rsidSect="00B4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2"/>
    <w:rsid w:val="003173B8"/>
    <w:rsid w:val="00796E3A"/>
    <w:rsid w:val="00A50432"/>
    <w:rsid w:val="00B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Brozell</cp:lastModifiedBy>
  <cp:revision>2</cp:revision>
  <dcterms:created xsi:type="dcterms:W3CDTF">2015-02-13T19:14:00Z</dcterms:created>
  <dcterms:modified xsi:type="dcterms:W3CDTF">2015-02-13T19:14:00Z</dcterms:modified>
</cp:coreProperties>
</file>